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BA" w:rsidRDefault="00A414A9">
      <w:pPr>
        <w:ind w:rightChars="-37" w:right="-78"/>
        <w:rPr>
          <w:rFonts w:ascii="黑体" w:eastAsia="黑体" w:hAnsi="黑体"/>
          <w:sz w:val="32"/>
          <w:szCs w:val="32"/>
        </w:rPr>
      </w:pPr>
      <w:r>
        <w:rPr>
          <w:rFonts w:ascii="黑体" w:eastAsia="黑体" w:hAnsi="黑体" w:hint="eastAsia"/>
          <w:sz w:val="32"/>
          <w:szCs w:val="32"/>
        </w:rPr>
        <w:t>附件</w:t>
      </w:r>
    </w:p>
    <w:p w:rsidR="00AC41BA" w:rsidRDefault="00AC41BA">
      <w:pPr>
        <w:ind w:rightChars="-37" w:right="-78"/>
        <w:rPr>
          <w:rFonts w:ascii="黑体" w:eastAsia="黑体" w:hAnsi="黑体"/>
          <w:sz w:val="32"/>
          <w:szCs w:val="32"/>
        </w:rPr>
      </w:pPr>
    </w:p>
    <w:p w:rsidR="00AC41BA" w:rsidRDefault="00A414A9" w:rsidP="007168C1">
      <w:pPr>
        <w:spacing w:line="560" w:lineRule="exact"/>
        <w:ind w:rightChars="-30" w:right="-63"/>
        <w:jc w:val="center"/>
        <w:rPr>
          <w:rFonts w:ascii="方正小标宋简体" w:eastAsia="方正小标宋简体"/>
          <w:sz w:val="44"/>
          <w:szCs w:val="44"/>
        </w:rPr>
      </w:pPr>
      <w:r>
        <w:rPr>
          <w:rFonts w:ascii="方正小标宋简体" w:eastAsia="方正小标宋简体" w:hint="eastAsia"/>
          <w:sz w:val="44"/>
          <w:szCs w:val="44"/>
        </w:rPr>
        <w:t>医疗器械注册管理信息系统受理和制证、技术审评、行政审批子系统启用说明</w:t>
      </w:r>
    </w:p>
    <w:p w:rsidR="00AC41BA" w:rsidRPr="008C03DD" w:rsidRDefault="00AC41BA" w:rsidP="007168C1">
      <w:pPr>
        <w:spacing w:line="480" w:lineRule="exact"/>
        <w:outlineLvl w:val="0"/>
        <w:rPr>
          <w:rFonts w:ascii="黑体" w:eastAsia="黑体"/>
          <w:sz w:val="24"/>
        </w:rPr>
      </w:pP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医疗器械注册管理信息系统受理和制证、技术审评、行政审批子系统（以下简称本系统），是支撑</w:t>
      </w:r>
      <w:r w:rsidR="00F84BD3" w:rsidRPr="008C03DD">
        <w:rPr>
          <w:rFonts w:eastAsia="仿宋_GB2312" w:hint="eastAsia"/>
          <w:sz w:val="32"/>
          <w:szCs w:val="32"/>
        </w:rPr>
        <w:t>食品药品监管</w:t>
      </w:r>
      <w:r w:rsidRPr="008C03DD">
        <w:rPr>
          <w:rFonts w:eastAsia="仿宋_GB2312" w:hint="eastAsia"/>
          <w:sz w:val="32"/>
          <w:szCs w:val="32"/>
        </w:rPr>
        <w:t>总局医疗器械注册相关事项的申报、受理、技术审评、行政审批和制证等业务管理的信息平台，主要功能包括</w:t>
      </w:r>
      <w:r w:rsidRPr="008C03DD">
        <w:rPr>
          <w:rFonts w:ascii="仿宋_GB2312" w:eastAsia="仿宋_GB2312" w:hint="eastAsia"/>
          <w:sz w:val="32"/>
          <w:szCs w:val="32"/>
        </w:rPr>
        <w:t>进口第二类、第三类及境内第三类医疗器械注册相关事项申报的</w:t>
      </w:r>
      <w:proofErr w:type="gramStart"/>
      <w:r w:rsidRPr="008C03DD">
        <w:rPr>
          <w:rFonts w:ascii="仿宋_GB2312" w:eastAsia="仿宋_GB2312" w:hint="eastAsia"/>
          <w:sz w:val="32"/>
          <w:szCs w:val="32"/>
        </w:rPr>
        <w:t>全业务</w:t>
      </w:r>
      <w:proofErr w:type="gramEnd"/>
      <w:r w:rsidRPr="008C03DD">
        <w:rPr>
          <w:rFonts w:ascii="仿宋_GB2312" w:eastAsia="仿宋_GB2312" w:hint="eastAsia"/>
          <w:sz w:val="32"/>
          <w:szCs w:val="32"/>
        </w:rPr>
        <w:t>流程办理、信息查询及统计分析等功能。本系统服务的</w:t>
      </w:r>
      <w:r w:rsidRPr="008C03DD">
        <w:rPr>
          <w:rFonts w:eastAsia="仿宋_GB2312" w:hint="eastAsia"/>
          <w:sz w:val="32"/>
          <w:szCs w:val="32"/>
        </w:rPr>
        <w:t>用户包括：</w:t>
      </w:r>
      <w:r w:rsidR="00F84BD3" w:rsidRPr="008C03DD">
        <w:rPr>
          <w:rFonts w:eastAsia="仿宋_GB2312" w:hint="eastAsia"/>
          <w:sz w:val="32"/>
          <w:szCs w:val="32"/>
        </w:rPr>
        <w:t>食品药品监管</w:t>
      </w:r>
      <w:r w:rsidRPr="008C03DD">
        <w:rPr>
          <w:rFonts w:eastAsia="仿宋_GB2312" w:hint="eastAsia"/>
          <w:sz w:val="32"/>
          <w:szCs w:val="32"/>
        </w:rPr>
        <w:t>总局</w:t>
      </w:r>
      <w:r w:rsidR="00F84BD3" w:rsidRPr="008C03DD">
        <w:rPr>
          <w:rFonts w:eastAsia="仿宋_GB2312" w:hint="eastAsia"/>
          <w:sz w:val="32"/>
          <w:szCs w:val="32"/>
        </w:rPr>
        <w:t>相关领导、医疗器械注册管理司和</w:t>
      </w:r>
      <w:r w:rsidRPr="008C03DD">
        <w:rPr>
          <w:rFonts w:eastAsia="仿宋_GB2312" w:hint="eastAsia"/>
          <w:sz w:val="32"/>
          <w:szCs w:val="32"/>
        </w:rPr>
        <w:t>医疗器械技术审评中心、行政事项受理服务和投诉举报中心、信息中心及相关企业。</w:t>
      </w:r>
    </w:p>
    <w:p w:rsidR="00AC41BA" w:rsidRPr="008C03DD" w:rsidRDefault="00A414A9" w:rsidP="007168C1">
      <w:pPr>
        <w:spacing w:line="480" w:lineRule="exact"/>
        <w:ind w:firstLine="645"/>
        <w:outlineLvl w:val="0"/>
        <w:rPr>
          <w:rFonts w:ascii="黑体" w:eastAsia="黑体"/>
          <w:sz w:val="32"/>
          <w:szCs w:val="32"/>
        </w:rPr>
      </w:pPr>
      <w:r w:rsidRPr="008C03DD">
        <w:rPr>
          <w:rFonts w:ascii="黑体" w:eastAsia="黑体" w:hint="eastAsia"/>
          <w:sz w:val="32"/>
          <w:szCs w:val="32"/>
        </w:rPr>
        <w:t>一、系统登录</w:t>
      </w:r>
    </w:p>
    <w:p w:rsidR="00AC41BA" w:rsidRPr="008C03DD" w:rsidRDefault="00A414A9" w:rsidP="007168C1">
      <w:pPr>
        <w:spacing w:line="480" w:lineRule="exact"/>
        <w:ind w:firstLineChars="200" w:firstLine="640"/>
        <w:rPr>
          <w:rFonts w:eastAsia="仿宋_GB2312"/>
          <w:sz w:val="32"/>
          <w:szCs w:val="32"/>
        </w:rPr>
      </w:pPr>
      <w:r w:rsidRPr="008C03DD">
        <w:rPr>
          <w:rFonts w:eastAsia="仿宋_GB2312" w:hint="eastAsia"/>
          <w:sz w:val="32"/>
          <w:szCs w:val="32"/>
        </w:rPr>
        <w:t>本</w:t>
      </w:r>
      <w:r w:rsidRPr="008C03DD">
        <w:rPr>
          <w:rFonts w:eastAsia="仿宋_GB2312"/>
          <w:sz w:val="32"/>
          <w:szCs w:val="32"/>
        </w:rPr>
        <w:t>系统登录地址：</w:t>
      </w:r>
      <w:r w:rsidRPr="008C03DD">
        <w:rPr>
          <w:rFonts w:eastAsia="仿宋_GB2312"/>
          <w:sz w:val="32"/>
          <w:szCs w:val="32"/>
        </w:rPr>
        <w:t>http://125.35.24.156</w:t>
      </w:r>
      <w:r w:rsidRPr="008C03DD">
        <w:rPr>
          <w:rFonts w:eastAsia="仿宋_GB2312" w:hint="eastAsia"/>
          <w:sz w:val="32"/>
          <w:szCs w:val="32"/>
        </w:rPr>
        <w:t>；或者从</w:t>
      </w:r>
      <w:r w:rsidR="00F84BD3" w:rsidRPr="008C03DD">
        <w:rPr>
          <w:rFonts w:eastAsia="仿宋_GB2312" w:hint="eastAsia"/>
          <w:sz w:val="32"/>
          <w:szCs w:val="32"/>
        </w:rPr>
        <w:t>食品药品监管</w:t>
      </w:r>
      <w:r w:rsidRPr="008C03DD">
        <w:rPr>
          <w:rFonts w:eastAsia="仿宋_GB2312" w:hint="eastAsia"/>
          <w:sz w:val="32"/>
          <w:szCs w:val="32"/>
        </w:rPr>
        <w:t>总局网站“网上办事”栏目，登录“医疗器械注册管理信息系统”。</w:t>
      </w:r>
    </w:p>
    <w:p w:rsidR="00AC41BA" w:rsidRPr="008C03DD" w:rsidRDefault="00A414A9" w:rsidP="007168C1">
      <w:pPr>
        <w:spacing w:line="480" w:lineRule="exact"/>
        <w:ind w:firstLine="645"/>
        <w:outlineLvl w:val="0"/>
        <w:rPr>
          <w:rFonts w:ascii="黑体" w:eastAsia="黑体"/>
          <w:sz w:val="32"/>
          <w:szCs w:val="32"/>
        </w:rPr>
      </w:pPr>
      <w:r w:rsidRPr="008C03DD">
        <w:rPr>
          <w:rFonts w:ascii="黑体" w:eastAsia="黑体" w:hint="eastAsia"/>
          <w:sz w:val="32"/>
          <w:szCs w:val="32"/>
        </w:rPr>
        <w:t>二、用户注册</w:t>
      </w:r>
    </w:p>
    <w:p w:rsidR="00AC41BA" w:rsidRPr="008C03DD" w:rsidRDefault="00A414A9" w:rsidP="007168C1">
      <w:pPr>
        <w:spacing w:line="480" w:lineRule="exact"/>
        <w:ind w:firstLine="645"/>
        <w:rPr>
          <w:rFonts w:ascii="仿宋_GB2312" w:eastAsia="仿宋_GB2312"/>
          <w:sz w:val="32"/>
          <w:szCs w:val="32"/>
        </w:rPr>
      </w:pPr>
      <w:r w:rsidRPr="008C03DD">
        <w:rPr>
          <w:rFonts w:ascii="楷体_GB2312" w:eastAsia="楷体_GB2312" w:hint="eastAsia"/>
          <w:sz w:val="32"/>
          <w:szCs w:val="32"/>
        </w:rPr>
        <w:t>总局端：</w:t>
      </w:r>
      <w:r w:rsidRPr="008C03DD">
        <w:rPr>
          <w:rFonts w:ascii="仿宋_GB2312" w:eastAsia="仿宋_GB2312" w:hint="eastAsia"/>
          <w:sz w:val="32"/>
          <w:szCs w:val="32"/>
        </w:rPr>
        <w:t>总局</w:t>
      </w:r>
      <w:proofErr w:type="gramStart"/>
      <w:r w:rsidRPr="008C03DD">
        <w:rPr>
          <w:rFonts w:ascii="仿宋_GB2312" w:eastAsia="仿宋_GB2312" w:hint="eastAsia"/>
          <w:sz w:val="32"/>
          <w:szCs w:val="32"/>
        </w:rPr>
        <w:t>端用户</w:t>
      </w:r>
      <w:proofErr w:type="gramEnd"/>
      <w:r w:rsidRPr="008C03DD">
        <w:rPr>
          <w:rFonts w:ascii="仿宋_GB2312" w:eastAsia="仿宋_GB2312" w:hint="eastAsia"/>
          <w:sz w:val="32"/>
          <w:szCs w:val="32"/>
        </w:rPr>
        <w:t>账户、密码及权限，由系统管理员进行统一分配和维护。为保障信息安全，待权限分配后，请及时修改登录密码。</w:t>
      </w:r>
    </w:p>
    <w:p w:rsidR="00AC41BA" w:rsidRPr="008C03DD" w:rsidRDefault="00A414A9" w:rsidP="007168C1">
      <w:pPr>
        <w:spacing w:line="480" w:lineRule="exact"/>
        <w:ind w:firstLine="645"/>
        <w:rPr>
          <w:rFonts w:ascii="仿宋_GB2312" w:eastAsia="仿宋_GB2312"/>
          <w:sz w:val="32"/>
          <w:szCs w:val="32"/>
        </w:rPr>
      </w:pPr>
      <w:r w:rsidRPr="008C03DD">
        <w:rPr>
          <w:rFonts w:ascii="楷体_GB2312" w:eastAsia="楷体_GB2312" w:hint="eastAsia"/>
          <w:sz w:val="32"/>
          <w:szCs w:val="32"/>
        </w:rPr>
        <w:t>企业端：</w:t>
      </w:r>
      <w:r w:rsidRPr="008C03DD">
        <w:rPr>
          <w:rFonts w:ascii="仿宋_GB2312" w:eastAsia="仿宋_GB2312" w:hint="eastAsia"/>
          <w:sz w:val="32"/>
          <w:szCs w:val="32"/>
        </w:rPr>
        <w:t>首次使用该系统的企业，须通过“用户注册”功能完成用户名注册，才可以在线提交事项申报</w:t>
      </w:r>
      <w:r w:rsidR="004E34AB" w:rsidRPr="008C03DD">
        <w:rPr>
          <w:rFonts w:ascii="仿宋_GB2312" w:eastAsia="仿宋_GB2312" w:hint="eastAsia"/>
          <w:sz w:val="32"/>
          <w:szCs w:val="32"/>
        </w:rPr>
        <w:t>。</w:t>
      </w:r>
      <w:r w:rsidRPr="008C03DD">
        <w:rPr>
          <w:rFonts w:ascii="仿宋_GB2312" w:eastAsia="仿宋_GB2312" w:hint="eastAsia"/>
          <w:sz w:val="32"/>
          <w:szCs w:val="32"/>
        </w:rPr>
        <w:t>已经使用</w:t>
      </w:r>
      <w:r w:rsidR="00EE65B3" w:rsidRPr="008C03DD">
        <w:rPr>
          <w:rFonts w:ascii="仿宋_GB2312" w:eastAsia="仿宋_GB2312" w:hint="eastAsia"/>
          <w:sz w:val="32"/>
          <w:szCs w:val="32"/>
        </w:rPr>
        <w:t>该</w:t>
      </w:r>
      <w:r w:rsidR="00EE65B3" w:rsidRPr="008C03DD">
        <w:rPr>
          <w:rFonts w:eastAsia="仿宋_GB2312" w:hint="eastAsia"/>
          <w:sz w:val="32"/>
          <w:szCs w:val="32"/>
        </w:rPr>
        <w:t>医疗器械注册管理信息系统备案子系统</w:t>
      </w:r>
      <w:r w:rsidRPr="008C03DD">
        <w:rPr>
          <w:rFonts w:ascii="仿宋_GB2312" w:eastAsia="仿宋_GB2312" w:hint="eastAsia"/>
          <w:sz w:val="32"/>
          <w:szCs w:val="32"/>
        </w:rPr>
        <w:t>进行备案申报的企业，无需再注册，可用原先账号、密码继续登录。建议“</w:t>
      </w:r>
      <w:proofErr w:type="gramStart"/>
      <w:r w:rsidRPr="008C03DD">
        <w:rPr>
          <w:rFonts w:ascii="仿宋_GB2312" w:eastAsia="仿宋_GB2312" w:hint="eastAsia"/>
          <w:sz w:val="32"/>
          <w:szCs w:val="32"/>
        </w:rPr>
        <w:t>一</w:t>
      </w:r>
      <w:proofErr w:type="gramEnd"/>
      <w:r w:rsidRPr="008C03DD">
        <w:rPr>
          <w:rFonts w:ascii="仿宋_GB2312" w:eastAsia="仿宋_GB2312" w:hint="eastAsia"/>
          <w:sz w:val="32"/>
          <w:szCs w:val="32"/>
        </w:rPr>
        <w:t>企业，</w:t>
      </w:r>
      <w:proofErr w:type="gramStart"/>
      <w:r w:rsidRPr="008C03DD">
        <w:rPr>
          <w:rFonts w:ascii="仿宋_GB2312" w:eastAsia="仿宋_GB2312" w:hint="eastAsia"/>
          <w:sz w:val="32"/>
          <w:szCs w:val="32"/>
        </w:rPr>
        <w:t>一</w:t>
      </w:r>
      <w:proofErr w:type="gramEnd"/>
      <w:r w:rsidRPr="008C03DD">
        <w:rPr>
          <w:rFonts w:ascii="仿宋_GB2312" w:eastAsia="仿宋_GB2312" w:hint="eastAsia"/>
          <w:sz w:val="32"/>
          <w:szCs w:val="32"/>
        </w:rPr>
        <w:t>账户”，便于该企业对所有注册、备案相关事项申报进行统一管理和维护。</w:t>
      </w:r>
    </w:p>
    <w:p w:rsidR="00AC41BA" w:rsidRPr="008C03DD" w:rsidRDefault="00A414A9" w:rsidP="007168C1">
      <w:pPr>
        <w:spacing w:line="480" w:lineRule="exact"/>
        <w:ind w:firstLine="645"/>
        <w:rPr>
          <w:rFonts w:ascii="仿宋_GB2312" w:eastAsia="仿宋_GB2312"/>
          <w:sz w:val="32"/>
          <w:szCs w:val="32"/>
        </w:rPr>
      </w:pPr>
      <w:r w:rsidRPr="008C03DD">
        <w:rPr>
          <w:rFonts w:ascii="仿宋_GB2312" w:eastAsia="仿宋_GB2312" w:hint="eastAsia"/>
          <w:sz w:val="32"/>
          <w:szCs w:val="32"/>
        </w:rPr>
        <w:t>如果用户登陆时忘记密码，请点击“忘记密码”功能，并输入用户注册时所填写的邮箱和用户名，便可找回。</w:t>
      </w:r>
    </w:p>
    <w:p w:rsidR="00AC41BA" w:rsidRPr="008C03DD" w:rsidRDefault="00A414A9" w:rsidP="007168C1">
      <w:pPr>
        <w:spacing w:line="480" w:lineRule="exact"/>
        <w:ind w:firstLine="645"/>
        <w:rPr>
          <w:rFonts w:ascii="仿宋_GB2312" w:eastAsia="仿宋_GB2312"/>
          <w:sz w:val="32"/>
          <w:szCs w:val="32"/>
        </w:rPr>
      </w:pPr>
      <w:r w:rsidRPr="008C03DD">
        <w:rPr>
          <w:rFonts w:ascii="仿宋_GB2312" w:eastAsia="仿宋_GB2312" w:hint="eastAsia"/>
          <w:sz w:val="32"/>
          <w:szCs w:val="32"/>
        </w:rPr>
        <w:t>为了保证系统正常使用和使用安全，请系统用户牢记用户名和密码，切勿将用户名和密码等信息透露给他人。</w:t>
      </w:r>
    </w:p>
    <w:p w:rsidR="00AC41BA" w:rsidRPr="008C03DD" w:rsidRDefault="00A414A9" w:rsidP="007168C1">
      <w:pPr>
        <w:spacing w:line="480" w:lineRule="exact"/>
        <w:ind w:firstLine="645"/>
        <w:outlineLvl w:val="0"/>
        <w:rPr>
          <w:rFonts w:ascii="黑体" w:eastAsia="黑体"/>
          <w:bCs/>
          <w:sz w:val="32"/>
          <w:szCs w:val="32"/>
        </w:rPr>
      </w:pPr>
      <w:r w:rsidRPr="008C03DD">
        <w:rPr>
          <w:rFonts w:ascii="黑体" w:eastAsia="黑体" w:hint="eastAsia"/>
          <w:bCs/>
          <w:sz w:val="32"/>
          <w:szCs w:val="32"/>
        </w:rPr>
        <w:t>三、注册证编号初始化</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考虑到注册证编号的连续性，在正式使用该系统前，请</w:t>
      </w:r>
      <w:proofErr w:type="gramStart"/>
      <w:r w:rsidRPr="008C03DD">
        <w:rPr>
          <w:rFonts w:eastAsia="仿宋_GB2312" w:hint="eastAsia"/>
          <w:sz w:val="32"/>
          <w:szCs w:val="32"/>
        </w:rPr>
        <w:t>总局端制证人</w:t>
      </w:r>
      <w:proofErr w:type="gramEnd"/>
      <w:r w:rsidRPr="008C03DD">
        <w:rPr>
          <w:rFonts w:eastAsia="仿宋_GB2312" w:hint="eastAsia"/>
          <w:sz w:val="32"/>
          <w:szCs w:val="32"/>
        </w:rPr>
        <w:t>员及时联系系统管理人员，并进行注册证编号的初始化，以便与原先已办业务有效衔接。</w:t>
      </w:r>
    </w:p>
    <w:p w:rsidR="00AC41BA" w:rsidRPr="008C03DD" w:rsidRDefault="00A414A9" w:rsidP="007168C1">
      <w:pPr>
        <w:spacing w:line="480" w:lineRule="exact"/>
        <w:ind w:firstLine="645"/>
        <w:outlineLvl w:val="0"/>
        <w:rPr>
          <w:rFonts w:ascii="黑体" w:eastAsia="黑体"/>
          <w:sz w:val="32"/>
          <w:szCs w:val="32"/>
        </w:rPr>
      </w:pPr>
      <w:r w:rsidRPr="008C03DD">
        <w:rPr>
          <w:rFonts w:ascii="黑体" w:eastAsia="黑体" w:hint="eastAsia"/>
          <w:sz w:val="32"/>
          <w:szCs w:val="32"/>
        </w:rPr>
        <w:t>四、新旧系统的衔接</w:t>
      </w:r>
    </w:p>
    <w:p w:rsidR="00AC41BA" w:rsidRPr="008C03DD" w:rsidRDefault="00A414A9" w:rsidP="007168C1">
      <w:pPr>
        <w:spacing w:line="480" w:lineRule="exact"/>
        <w:ind w:firstLine="645"/>
        <w:rPr>
          <w:rFonts w:eastAsia="仿宋_GB2312"/>
          <w:spacing w:val="-6"/>
          <w:sz w:val="32"/>
          <w:szCs w:val="32"/>
        </w:rPr>
      </w:pPr>
      <w:r w:rsidRPr="008C03DD">
        <w:rPr>
          <w:rFonts w:eastAsia="仿宋_GB2312" w:hint="eastAsia"/>
          <w:spacing w:val="-6"/>
          <w:sz w:val="32"/>
          <w:szCs w:val="32"/>
        </w:rPr>
        <w:t>本系统启用后，新的申请事项，均通过本系统在线提交并申报。</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原行政许可管理信息系统（含企业</w:t>
      </w:r>
      <w:proofErr w:type="gramStart"/>
      <w:r w:rsidRPr="008C03DD">
        <w:rPr>
          <w:rFonts w:eastAsia="仿宋_GB2312" w:hint="eastAsia"/>
          <w:sz w:val="32"/>
          <w:szCs w:val="32"/>
        </w:rPr>
        <w:t>端医疗</w:t>
      </w:r>
      <w:proofErr w:type="gramEnd"/>
      <w:r w:rsidRPr="008C03DD">
        <w:rPr>
          <w:rFonts w:eastAsia="仿宋_GB2312" w:hint="eastAsia"/>
          <w:sz w:val="32"/>
          <w:szCs w:val="32"/>
        </w:rPr>
        <w:t>器械</w:t>
      </w:r>
      <w:r w:rsidR="00EE65B3" w:rsidRPr="008C03DD">
        <w:rPr>
          <w:rFonts w:eastAsia="仿宋_GB2312" w:hint="eastAsia"/>
          <w:sz w:val="32"/>
          <w:szCs w:val="32"/>
        </w:rPr>
        <w:t>、</w:t>
      </w:r>
      <w:r w:rsidRPr="008C03DD">
        <w:rPr>
          <w:rFonts w:eastAsia="仿宋_GB2312" w:hint="eastAsia"/>
          <w:sz w:val="32"/>
          <w:szCs w:val="32"/>
        </w:rPr>
        <w:t>体外诊断试剂注册电子报盘软件）中</w:t>
      </w:r>
      <w:r w:rsidR="00EE65B3" w:rsidRPr="008C03DD">
        <w:rPr>
          <w:rFonts w:eastAsia="仿宋_GB2312" w:hint="eastAsia"/>
          <w:sz w:val="32"/>
          <w:szCs w:val="32"/>
        </w:rPr>
        <w:t>，</w:t>
      </w:r>
      <w:r w:rsidRPr="008C03DD">
        <w:rPr>
          <w:rFonts w:eastAsia="仿宋_GB2312" w:hint="eastAsia"/>
          <w:sz w:val="32"/>
          <w:szCs w:val="32"/>
        </w:rPr>
        <w:t>已经受理尚未办结的申请事项，将继续在原系统中办理完结。</w:t>
      </w:r>
    </w:p>
    <w:p w:rsidR="00AC41BA" w:rsidRPr="008C03DD" w:rsidRDefault="00A414A9" w:rsidP="007168C1">
      <w:pPr>
        <w:spacing w:line="480" w:lineRule="exact"/>
        <w:ind w:firstLine="646"/>
        <w:outlineLvl w:val="0"/>
        <w:rPr>
          <w:rFonts w:ascii="黑体" w:eastAsia="黑体"/>
          <w:sz w:val="32"/>
          <w:szCs w:val="32"/>
        </w:rPr>
      </w:pPr>
      <w:r w:rsidRPr="008C03DD">
        <w:rPr>
          <w:rFonts w:ascii="黑体" w:eastAsia="黑体" w:hint="eastAsia"/>
          <w:sz w:val="32"/>
          <w:szCs w:val="32"/>
        </w:rPr>
        <w:t>五、系统在线帮助</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如果用户遇到操作问题，可登录本系统，点击“系统帮助”功能按钮，下载用户操作手册和</w:t>
      </w:r>
      <w:r w:rsidRPr="008C03DD">
        <w:rPr>
          <w:rFonts w:eastAsia="仿宋_GB2312"/>
          <w:sz w:val="32"/>
          <w:szCs w:val="32"/>
        </w:rPr>
        <w:t>演示</w:t>
      </w:r>
      <w:r w:rsidRPr="008C03DD">
        <w:rPr>
          <w:rFonts w:eastAsia="仿宋_GB2312" w:hint="eastAsia"/>
          <w:sz w:val="32"/>
          <w:szCs w:val="32"/>
        </w:rPr>
        <w:t>视频，按操作手册进行系统操作。</w:t>
      </w:r>
    </w:p>
    <w:p w:rsidR="00AC41BA" w:rsidRPr="008C03DD" w:rsidRDefault="00A414A9" w:rsidP="007168C1">
      <w:pPr>
        <w:spacing w:line="480" w:lineRule="exact"/>
        <w:ind w:firstLine="645"/>
        <w:outlineLvl w:val="0"/>
        <w:rPr>
          <w:rFonts w:ascii="黑体" w:eastAsia="黑体"/>
          <w:sz w:val="32"/>
          <w:szCs w:val="32"/>
        </w:rPr>
      </w:pPr>
      <w:r w:rsidRPr="008C03DD">
        <w:rPr>
          <w:rFonts w:ascii="黑体" w:eastAsia="黑体" w:hint="eastAsia"/>
          <w:sz w:val="32"/>
          <w:szCs w:val="32"/>
        </w:rPr>
        <w:t>六、用户反馈意见</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在试用期间，对于本系统使用中的任何问题和意见，请总局</w:t>
      </w:r>
      <w:proofErr w:type="gramStart"/>
      <w:r w:rsidRPr="008C03DD">
        <w:rPr>
          <w:rFonts w:eastAsia="仿宋_GB2312" w:hint="eastAsia"/>
          <w:sz w:val="32"/>
          <w:szCs w:val="32"/>
        </w:rPr>
        <w:t>端医疗</w:t>
      </w:r>
      <w:proofErr w:type="gramEnd"/>
      <w:r w:rsidRPr="008C03DD">
        <w:rPr>
          <w:rFonts w:eastAsia="仿宋_GB2312" w:hint="eastAsia"/>
          <w:sz w:val="32"/>
          <w:szCs w:val="32"/>
        </w:rPr>
        <w:t>器械注册管理司、医疗器械技术审评中心、行政事项受理服务和投诉举报中心的接口人统一收集意见并集中反馈给技术支持人员处理；</w:t>
      </w:r>
      <w:proofErr w:type="gramStart"/>
      <w:r w:rsidRPr="008C03DD">
        <w:rPr>
          <w:rFonts w:eastAsia="仿宋_GB2312" w:hint="eastAsia"/>
          <w:sz w:val="32"/>
          <w:szCs w:val="32"/>
        </w:rPr>
        <w:t>企业端可将</w:t>
      </w:r>
      <w:proofErr w:type="gramEnd"/>
      <w:r w:rsidRPr="008C03DD">
        <w:rPr>
          <w:rFonts w:eastAsia="仿宋_GB2312" w:hint="eastAsia"/>
          <w:sz w:val="32"/>
          <w:szCs w:val="32"/>
        </w:rPr>
        <w:t>意见反馈至</w:t>
      </w:r>
      <w:r w:rsidRPr="008C03DD">
        <w:rPr>
          <w:rFonts w:eastAsia="仿宋_GB2312"/>
          <w:sz w:val="32"/>
          <w:szCs w:val="32"/>
        </w:rPr>
        <w:t>13366059951@163.com</w:t>
      </w:r>
      <w:r w:rsidRPr="008C03DD">
        <w:rPr>
          <w:rFonts w:eastAsia="仿宋_GB2312" w:hint="eastAsia"/>
          <w:sz w:val="32"/>
          <w:szCs w:val="32"/>
        </w:rPr>
        <w:t>邮箱。</w:t>
      </w:r>
    </w:p>
    <w:p w:rsidR="00AC41BA" w:rsidRPr="008C03DD" w:rsidRDefault="00A414A9" w:rsidP="007168C1">
      <w:pPr>
        <w:spacing w:line="480" w:lineRule="exact"/>
        <w:ind w:firstLine="645"/>
        <w:outlineLvl w:val="0"/>
        <w:rPr>
          <w:rFonts w:ascii="黑体" w:eastAsia="黑体"/>
          <w:sz w:val="32"/>
          <w:szCs w:val="32"/>
        </w:rPr>
      </w:pPr>
      <w:r w:rsidRPr="008C03DD">
        <w:rPr>
          <w:rFonts w:ascii="黑体" w:eastAsia="黑体" w:hint="eastAsia"/>
          <w:sz w:val="32"/>
          <w:szCs w:val="32"/>
        </w:rPr>
        <w:t>七、技术支持人员联系方式</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受理和制证、行政审批子系统：段少洁</w:t>
      </w:r>
      <w:r w:rsidR="008C03DD">
        <w:rPr>
          <w:rFonts w:eastAsia="仿宋_GB2312" w:hint="eastAsia"/>
          <w:sz w:val="32"/>
          <w:szCs w:val="32"/>
        </w:rPr>
        <w:t xml:space="preserve"> </w:t>
      </w:r>
      <w:r w:rsidRPr="008C03DD">
        <w:rPr>
          <w:rFonts w:eastAsia="仿宋_GB2312" w:hint="eastAsia"/>
          <w:sz w:val="32"/>
          <w:szCs w:val="32"/>
        </w:rPr>
        <w:t>18810208401</w:t>
      </w:r>
    </w:p>
    <w:p w:rsidR="00AC41BA" w:rsidRPr="008C03DD" w:rsidRDefault="00A414A9" w:rsidP="007168C1">
      <w:pPr>
        <w:spacing w:line="480" w:lineRule="exact"/>
        <w:ind w:firstLineChars="1614" w:firstLine="5165"/>
        <w:rPr>
          <w:rFonts w:eastAsia="仿宋_GB2312"/>
          <w:sz w:val="32"/>
          <w:szCs w:val="32"/>
        </w:rPr>
      </w:pPr>
      <w:r w:rsidRPr="008C03DD">
        <w:rPr>
          <w:rFonts w:eastAsia="仿宋_GB2312" w:hint="eastAsia"/>
          <w:sz w:val="32"/>
          <w:szCs w:val="32"/>
        </w:rPr>
        <w:t>李</w:t>
      </w:r>
      <w:r w:rsidRPr="008C03DD">
        <w:rPr>
          <w:rFonts w:ascii="宋体" w:hAnsi="宋体" w:cs="宋体" w:hint="eastAsia"/>
          <w:sz w:val="32"/>
          <w:szCs w:val="32"/>
        </w:rPr>
        <w:t>祐</w:t>
      </w:r>
      <w:proofErr w:type="gramStart"/>
      <w:r w:rsidRPr="008C03DD">
        <w:rPr>
          <w:rFonts w:eastAsia="仿宋_GB2312" w:hint="eastAsia"/>
          <w:sz w:val="32"/>
          <w:szCs w:val="32"/>
        </w:rPr>
        <w:t>祥</w:t>
      </w:r>
      <w:proofErr w:type="gramEnd"/>
      <w:r w:rsidR="008C03DD">
        <w:rPr>
          <w:rFonts w:eastAsia="仿宋_GB2312" w:hint="eastAsia"/>
          <w:sz w:val="32"/>
          <w:szCs w:val="32"/>
        </w:rPr>
        <w:t xml:space="preserve"> </w:t>
      </w:r>
      <w:r w:rsidRPr="008C03DD">
        <w:rPr>
          <w:rFonts w:eastAsia="仿宋_GB2312" w:hint="eastAsia"/>
          <w:sz w:val="32"/>
          <w:szCs w:val="32"/>
        </w:rPr>
        <w:t>18910681032</w:t>
      </w:r>
    </w:p>
    <w:p w:rsidR="00AC41BA" w:rsidRPr="008C03DD" w:rsidRDefault="00A414A9" w:rsidP="007168C1">
      <w:pPr>
        <w:spacing w:line="480" w:lineRule="exact"/>
        <w:ind w:firstLine="645"/>
        <w:rPr>
          <w:rFonts w:eastAsia="仿宋_GB2312"/>
          <w:sz w:val="32"/>
          <w:szCs w:val="32"/>
        </w:rPr>
      </w:pPr>
      <w:r w:rsidRPr="008C03DD">
        <w:rPr>
          <w:rFonts w:eastAsia="仿宋_GB2312" w:hint="eastAsia"/>
          <w:sz w:val="32"/>
          <w:szCs w:val="32"/>
        </w:rPr>
        <w:t>技术审评子系统：汪涛</w:t>
      </w:r>
      <w:r w:rsidRPr="008C03DD">
        <w:rPr>
          <w:rFonts w:eastAsia="仿宋_GB2312" w:hint="eastAsia"/>
          <w:sz w:val="32"/>
          <w:szCs w:val="32"/>
        </w:rPr>
        <w:t xml:space="preserve"> 18611115033</w:t>
      </w:r>
    </w:p>
    <w:sectPr w:rsidR="00AC41BA" w:rsidRPr="008C03DD" w:rsidSect="007168C1">
      <w:footerReference w:type="even" r:id="rId8"/>
      <w:footerReference w:type="default" r:id="rId9"/>
      <w:pgSz w:w="11906" w:h="16838"/>
      <w:pgMar w:top="1758" w:right="1531" w:bottom="1588" w:left="1531" w:header="851" w:footer="851"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95" w:rsidRDefault="00832C95">
      <w:r>
        <w:separator/>
      </w:r>
    </w:p>
  </w:endnote>
  <w:endnote w:type="continuationSeparator" w:id="0">
    <w:p w:rsidR="00832C95" w:rsidRDefault="0083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DD" w:rsidRPr="008C03DD" w:rsidRDefault="008C03DD">
    <w:pPr>
      <w:pStyle w:val="a5"/>
      <w:rPr>
        <w:sz w:val="28"/>
        <w:szCs w:val="28"/>
      </w:rPr>
    </w:pPr>
    <w:r w:rsidRPr="008C03DD">
      <w:rPr>
        <w:rFonts w:hint="eastAsia"/>
        <w:color w:val="FFFFFF" w:themeColor="background1"/>
        <w:sz w:val="28"/>
        <w:szCs w:val="28"/>
      </w:rPr>
      <w:t>—</w:t>
    </w:r>
    <w:r w:rsidRPr="008C03DD">
      <w:rPr>
        <w:rFonts w:hint="eastAsia"/>
        <w:sz w:val="28"/>
        <w:szCs w:val="28"/>
      </w:rPr>
      <w:t>—</w:t>
    </w:r>
    <w:r w:rsidRPr="008C03DD">
      <w:rPr>
        <w:rFonts w:hint="eastAsia"/>
        <w:sz w:val="28"/>
        <w:szCs w:val="28"/>
      </w:rPr>
      <w:t xml:space="preserve"> </w:t>
    </w:r>
    <w:sdt>
      <w:sdtPr>
        <w:rPr>
          <w:sz w:val="28"/>
          <w:szCs w:val="28"/>
        </w:rPr>
        <w:id w:val="-2094007324"/>
        <w:docPartObj>
          <w:docPartGallery w:val="Page Numbers (Bottom of Page)"/>
          <w:docPartUnique/>
        </w:docPartObj>
      </w:sdtPr>
      <w:sdtEndPr/>
      <w:sdtContent>
        <w:r w:rsidRPr="008C03DD">
          <w:rPr>
            <w:rFonts w:ascii="Times New Roman" w:hAnsi="Times New Roman" w:cs="Times New Roman"/>
            <w:sz w:val="28"/>
            <w:szCs w:val="28"/>
          </w:rPr>
          <w:fldChar w:fldCharType="begin"/>
        </w:r>
        <w:r w:rsidRPr="008C03DD">
          <w:rPr>
            <w:rFonts w:ascii="Times New Roman" w:hAnsi="Times New Roman" w:cs="Times New Roman"/>
            <w:sz w:val="28"/>
            <w:szCs w:val="28"/>
          </w:rPr>
          <w:instrText>PAGE   \* MERGEFORMAT</w:instrText>
        </w:r>
        <w:r w:rsidRPr="008C03DD">
          <w:rPr>
            <w:rFonts w:ascii="Times New Roman" w:hAnsi="Times New Roman" w:cs="Times New Roman"/>
            <w:sz w:val="28"/>
            <w:szCs w:val="28"/>
          </w:rPr>
          <w:fldChar w:fldCharType="separate"/>
        </w:r>
        <w:r w:rsidR="007168C1" w:rsidRPr="007168C1">
          <w:rPr>
            <w:rFonts w:ascii="Times New Roman" w:hAnsi="Times New Roman" w:cs="Times New Roman"/>
            <w:noProof/>
            <w:sz w:val="28"/>
            <w:szCs w:val="28"/>
            <w:lang w:val="zh-CN"/>
          </w:rPr>
          <w:t>4</w:t>
        </w:r>
        <w:r w:rsidRPr="008C03DD">
          <w:rPr>
            <w:rFonts w:ascii="Times New Roman" w:hAnsi="Times New Roman" w:cs="Times New Roman"/>
            <w:sz w:val="28"/>
            <w:szCs w:val="28"/>
          </w:rPr>
          <w:fldChar w:fldCharType="end"/>
        </w:r>
      </w:sdtContent>
    </w:sdt>
    <w:r w:rsidRPr="008C03DD">
      <w:rPr>
        <w:rFonts w:hint="eastAsia"/>
        <w:sz w:val="28"/>
        <w:szCs w:val="28"/>
      </w:rPr>
      <w:t xml:space="preserve"> </w:t>
    </w:r>
    <w:r w:rsidRPr="008C03DD">
      <w:rPr>
        <w:rFonts w:hint="eastAsia"/>
        <w:sz w:val="28"/>
        <w:szCs w:val="28"/>
      </w:rPr>
      <w:t>—</w:t>
    </w:r>
  </w:p>
  <w:p w:rsidR="00AC41BA" w:rsidRDefault="00AC41B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DD" w:rsidRPr="008C03DD" w:rsidRDefault="008C03DD">
    <w:pPr>
      <w:pStyle w:val="a5"/>
      <w:jc w:val="right"/>
      <w:rPr>
        <w:sz w:val="28"/>
        <w:szCs w:val="28"/>
      </w:rPr>
    </w:pPr>
    <w:r w:rsidRPr="008C03DD">
      <w:rPr>
        <w:rFonts w:hint="eastAsia"/>
        <w:sz w:val="28"/>
        <w:szCs w:val="28"/>
      </w:rPr>
      <w:t>—</w:t>
    </w:r>
    <w:r w:rsidRPr="008C03DD">
      <w:rPr>
        <w:rFonts w:hint="eastAsia"/>
        <w:sz w:val="28"/>
        <w:szCs w:val="28"/>
      </w:rPr>
      <w:t xml:space="preserve"> </w:t>
    </w:r>
    <w:sdt>
      <w:sdtPr>
        <w:rPr>
          <w:rFonts w:ascii="Times New Roman" w:hAnsi="Times New Roman" w:cs="Times New Roman"/>
          <w:sz w:val="28"/>
          <w:szCs w:val="28"/>
        </w:rPr>
        <w:id w:val="1137218570"/>
        <w:docPartObj>
          <w:docPartGallery w:val="Page Numbers (Bottom of Page)"/>
          <w:docPartUnique/>
        </w:docPartObj>
      </w:sdtPr>
      <w:sdtEndPr>
        <w:rPr>
          <w:rFonts w:asciiTheme="minorHAnsi" w:hAnsiTheme="minorHAnsi" w:cstheme="minorBidi"/>
        </w:rPr>
      </w:sdtEndPr>
      <w:sdtContent>
        <w:r w:rsidRPr="008C03DD">
          <w:rPr>
            <w:rFonts w:ascii="Times New Roman" w:hAnsi="Times New Roman" w:cs="Times New Roman"/>
            <w:sz w:val="28"/>
            <w:szCs w:val="28"/>
          </w:rPr>
          <w:fldChar w:fldCharType="begin"/>
        </w:r>
        <w:r w:rsidRPr="008C03DD">
          <w:rPr>
            <w:rFonts w:ascii="Times New Roman" w:hAnsi="Times New Roman" w:cs="Times New Roman"/>
            <w:sz w:val="28"/>
            <w:szCs w:val="28"/>
          </w:rPr>
          <w:instrText>PAGE   \* MERGEFORMAT</w:instrText>
        </w:r>
        <w:r w:rsidRPr="008C03DD">
          <w:rPr>
            <w:rFonts w:ascii="Times New Roman" w:hAnsi="Times New Roman" w:cs="Times New Roman"/>
            <w:sz w:val="28"/>
            <w:szCs w:val="28"/>
          </w:rPr>
          <w:fldChar w:fldCharType="separate"/>
        </w:r>
        <w:r w:rsidR="007168C1" w:rsidRPr="007168C1">
          <w:rPr>
            <w:rFonts w:ascii="Times New Roman" w:hAnsi="Times New Roman" w:cs="Times New Roman"/>
            <w:noProof/>
            <w:sz w:val="28"/>
            <w:szCs w:val="28"/>
            <w:lang w:val="zh-CN"/>
          </w:rPr>
          <w:t>3</w:t>
        </w:r>
        <w:r w:rsidRPr="008C03DD">
          <w:rPr>
            <w:rFonts w:ascii="Times New Roman" w:hAnsi="Times New Roman" w:cs="Times New Roman"/>
            <w:sz w:val="28"/>
            <w:szCs w:val="28"/>
          </w:rPr>
          <w:fldChar w:fldCharType="end"/>
        </w:r>
        <w:r w:rsidRPr="008C03DD">
          <w:rPr>
            <w:rFonts w:hint="eastAsia"/>
            <w:sz w:val="28"/>
            <w:szCs w:val="28"/>
          </w:rPr>
          <w:t xml:space="preserve"> </w:t>
        </w:r>
        <w:r w:rsidRPr="008C03DD">
          <w:rPr>
            <w:rFonts w:hint="eastAsia"/>
            <w:sz w:val="28"/>
            <w:szCs w:val="28"/>
          </w:rPr>
          <w:t>—</w:t>
        </w:r>
        <w:r w:rsidRPr="008C03DD">
          <w:rPr>
            <w:rFonts w:hint="eastAsia"/>
            <w:color w:val="FFFFFF" w:themeColor="background1"/>
            <w:sz w:val="28"/>
            <w:szCs w:val="28"/>
          </w:rPr>
          <w:t>—</w:t>
        </w:r>
      </w:sdtContent>
    </w:sdt>
  </w:p>
  <w:p w:rsidR="00AC41BA" w:rsidRDefault="00AC41B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95" w:rsidRDefault="00832C95">
      <w:r>
        <w:separator/>
      </w:r>
    </w:p>
  </w:footnote>
  <w:footnote w:type="continuationSeparator" w:id="0">
    <w:p w:rsidR="00832C95" w:rsidRDefault="00832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C0"/>
    <w:rsid w:val="00064A03"/>
    <w:rsid w:val="000A6250"/>
    <w:rsid w:val="0010740D"/>
    <w:rsid w:val="001C5F1E"/>
    <w:rsid w:val="001D2A8E"/>
    <w:rsid w:val="001E0BCB"/>
    <w:rsid w:val="00217BDC"/>
    <w:rsid w:val="00255444"/>
    <w:rsid w:val="00270210"/>
    <w:rsid w:val="00292115"/>
    <w:rsid w:val="002A6E24"/>
    <w:rsid w:val="002C4D42"/>
    <w:rsid w:val="002E4A10"/>
    <w:rsid w:val="002E58C0"/>
    <w:rsid w:val="00337468"/>
    <w:rsid w:val="00347CDB"/>
    <w:rsid w:val="00380FC8"/>
    <w:rsid w:val="004A69CF"/>
    <w:rsid w:val="004E34AB"/>
    <w:rsid w:val="00552010"/>
    <w:rsid w:val="00591F3C"/>
    <w:rsid w:val="005C49E9"/>
    <w:rsid w:val="00635A44"/>
    <w:rsid w:val="006401D6"/>
    <w:rsid w:val="007168C1"/>
    <w:rsid w:val="007362FA"/>
    <w:rsid w:val="0079095F"/>
    <w:rsid w:val="007D4F33"/>
    <w:rsid w:val="007F1E74"/>
    <w:rsid w:val="008125B6"/>
    <w:rsid w:val="00820AE7"/>
    <w:rsid w:val="008232C2"/>
    <w:rsid w:val="00832C95"/>
    <w:rsid w:val="008361E8"/>
    <w:rsid w:val="008B3708"/>
    <w:rsid w:val="008C03DD"/>
    <w:rsid w:val="0092018F"/>
    <w:rsid w:val="00920878"/>
    <w:rsid w:val="00945DB6"/>
    <w:rsid w:val="009B6C0E"/>
    <w:rsid w:val="00A35A4A"/>
    <w:rsid w:val="00A414A9"/>
    <w:rsid w:val="00AB5884"/>
    <w:rsid w:val="00AC41BA"/>
    <w:rsid w:val="00B50A35"/>
    <w:rsid w:val="00BA250A"/>
    <w:rsid w:val="00BE6B46"/>
    <w:rsid w:val="00BE6B73"/>
    <w:rsid w:val="00C10DBA"/>
    <w:rsid w:val="00C10FC5"/>
    <w:rsid w:val="00C1148F"/>
    <w:rsid w:val="00C472E9"/>
    <w:rsid w:val="00C91862"/>
    <w:rsid w:val="00C93A86"/>
    <w:rsid w:val="00CA26F1"/>
    <w:rsid w:val="00CB0CB0"/>
    <w:rsid w:val="00CD5F40"/>
    <w:rsid w:val="00CF37EA"/>
    <w:rsid w:val="00D14123"/>
    <w:rsid w:val="00D5140C"/>
    <w:rsid w:val="00D717E6"/>
    <w:rsid w:val="00D9441C"/>
    <w:rsid w:val="00DB37DE"/>
    <w:rsid w:val="00DB63F1"/>
    <w:rsid w:val="00DC4D21"/>
    <w:rsid w:val="00DC5698"/>
    <w:rsid w:val="00DD75BA"/>
    <w:rsid w:val="00DE2B18"/>
    <w:rsid w:val="00E172FF"/>
    <w:rsid w:val="00E17420"/>
    <w:rsid w:val="00E2188D"/>
    <w:rsid w:val="00E94101"/>
    <w:rsid w:val="00EA772D"/>
    <w:rsid w:val="00EB19BB"/>
    <w:rsid w:val="00ED5FDF"/>
    <w:rsid w:val="00EE65B3"/>
    <w:rsid w:val="00EF291D"/>
    <w:rsid w:val="00EF7D94"/>
    <w:rsid w:val="00F32C07"/>
    <w:rsid w:val="00F84BD3"/>
    <w:rsid w:val="00FD6D06"/>
    <w:rsid w:val="4E29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000FF"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164</Words>
  <Characters>940</Characters>
  <Application>Microsoft Office Word</Application>
  <DocSecurity>0</DocSecurity>
  <Lines>7</Lines>
  <Paragraphs>2</Paragraphs>
  <ScaleCrop>false</ScaleCrop>
  <Company>CFDA</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文印室1</cp:lastModifiedBy>
  <cp:revision>12</cp:revision>
  <dcterms:created xsi:type="dcterms:W3CDTF">2015-12-04T02:03:00Z</dcterms:created>
  <dcterms:modified xsi:type="dcterms:W3CDTF">2015-12-16T00:23:00Z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